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B" w:rsidRPr="00F179DD" w:rsidRDefault="00D2308B" w:rsidP="00D2308B">
      <w:pPr>
        <w:pBdr>
          <w:top w:val="thickThinMediumGap" w:sz="24" w:space="1" w:color="C00000" w:shadow="1"/>
          <w:left w:val="thickThinMediumGap" w:sz="24" w:space="4" w:color="C00000" w:shadow="1"/>
          <w:bottom w:val="thickThinMediumGap" w:sz="24" w:space="1" w:color="C00000" w:shadow="1"/>
          <w:right w:val="thickThinMediumGap" w:sz="24" w:space="4" w:color="C00000" w:shadow="1"/>
        </w:pBdr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>
        <w:rPr>
          <w:rFonts w:ascii="Monotype Corsiva" w:hAnsi="Monotype Corsiva"/>
          <w:b/>
          <w:color w:val="C00000"/>
          <w:sz w:val="48"/>
          <w:szCs w:val="48"/>
        </w:rPr>
        <w:t>Les rapports et les proportions</w:t>
      </w:r>
    </w:p>
    <w:p w:rsidR="00A636E8" w:rsidRDefault="00A636E8" w:rsidP="00D2308B">
      <w:pPr>
        <w:rPr>
          <w:rFonts w:asciiTheme="majorHAnsi" w:hAnsiTheme="majorHAnsi"/>
          <w:sz w:val="32"/>
          <w:szCs w:val="32"/>
        </w:rPr>
      </w:pPr>
    </w:p>
    <w:p w:rsidR="00A636E8" w:rsidRPr="0018084E" w:rsidRDefault="00A636E8" w:rsidP="00A636E8">
      <w:pPr>
        <w:rPr>
          <w:rFonts w:asciiTheme="majorHAnsi" w:hAnsiTheme="majorHAnsi"/>
          <w:sz w:val="28"/>
          <w:szCs w:val="28"/>
        </w:rPr>
      </w:pPr>
      <w:r w:rsidRPr="0018084E">
        <w:rPr>
          <w:rFonts w:asciiTheme="majorHAnsi" w:hAnsiTheme="majorHAnsi"/>
          <w:sz w:val="28"/>
          <w:szCs w:val="28"/>
        </w:rPr>
        <w:t xml:space="preserve">Un </w:t>
      </w:r>
      <w:r w:rsidRPr="0018084E">
        <w:rPr>
          <w:rFonts w:asciiTheme="majorHAnsi" w:hAnsiTheme="majorHAnsi"/>
          <w:b/>
          <w:sz w:val="28"/>
          <w:szCs w:val="28"/>
        </w:rPr>
        <w:t>rapport</w:t>
      </w:r>
      <w:r w:rsidRPr="0018084E">
        <w:rPr>
          <w:rFonts w:asciiTheme="majorHAnsi" w:hAnsiTheme="majorHAnsi"/>
          <w:sz w:val="28"/>
          <w:szCs w:val="28"/>
        </w:rPr>
        <w:t xml:space="preserve"> permet de comparer deux grandeurs de même nature prises dans un ordre donné et exprimées avec les mêmes unités.</w:t>
      </w:r>
    </w:p>
    <w:p w:rsidR="00A636E8" w:rsidRDefault="00A636E8" w:rsidP="00A636E8">
      <w:pPr>
        <w:rPr>
          <w:rFonts w:asciiTheme="majorHAnsi" w:eastAsiaTheme="minorEastAsia" w:hAnsiTheme="majorHAnsi"/>
          <w:sz w:val="32"/>
          <w:szCs w:val="32"/>
        </w:rPr>
      </w:pPr>
      <w:r w:rsidRPr="0018084E">
        <w:rPr>
          <w:rFonts w:asciiTheme="majorHAnsi" w:hAnsiTheme="majorHAnsi"/>
          <w:sz w:val="28"/>
          <w:szCs w:val="28"/>
        </w:rPr>
        <w:t xml:space="preserve">Le rapport du nombre </w:t>
      </w:r>
      <w:r w:rsidRPr="0018084E">
        <w:rPr>
          <w:rFonts w:asciiTheme="majorHAnsi" w:hAnsiTheme="majorHAnsi"/>
          <w:i/>
          <w:sz w:val="28"/>
          <w:szCs w:val="28"/>
        </w:rPr>
        <w:t>a</w:t>
      </w:r>
      <w:r w:rsidRPr="0018084E">
        <w:rPr>
          <w:rFonts w:asciiTheme="majorHAnsi" w:hAnsiTheme="majorHAnsi"/>
          <w:sz w:val="28"/>
          <w:szCs w:val="28"/>
        </w:rPr>
        <w:t xml:space="preserve"> au nombre </w:t>
      </w:r>
      <w:r w:rsidRPr="0018084E">
        <w:rPr>
          <w:rFonts w:asciiTheme="majorHAnsi" w:hAnsiTheme="majorHAnsi"/>
          <w:i/>
          <w:sz w:val="28"/>
          <w:szCs w:val="28"/>
        </w:rPr>
        <w:t>b</w:t>
      </w:r>
      <w:r w:rsidRPr="0018084E">
        <w:rPr>
          <w:rFonts w:asciiTheme="majorHAnsi" w:hAnsiTheme="majorHAnsi"/>
          <w:sz w:val="28"/>
          <w:szCs w:val="28"/>
        </w:rPr>
        <w:t xml:space="preserve"> se note</w:t>
      </w:r>
      <w:r>
        <w:rPr>
          <w:rFonts w:asciiTheme="majorHAnsi" w:hAnsiTheme="majorHAnsi"/>
          <w:sz w:val="32"/>
          <w:szCs w:val="32"/>
        </w:rPr>
        <w:t xml:space="preserve">   </w:t>
      </w:r>
      <w:r w:rsidRPr="0018084E">
        <w:rPr>
          <w:rFonts w:asciiTheme="majorHAnsi" w:hAnsiTheme="majorHAnsi"/>
          <w:b/>
          <w:i/>
          <w:sz w:val="32"/>
          <w:szCs w:val="32"/>
        </w:rPr>
        <w:t>a</w:t>
      </w:r>
      <w:r w:rsidRPr="0018084E">
        <w:rPr>
          <w:rFonts w:asciiTheme="majorHAnsi" w:hAnsiTheme="majorHAnsi"/>
          <w:b/>
          <w:sz w:val="32"/>
          <w:szCs w:val="32"/>
        </w:rPr>
        <w:t xml:space="preserve"> : </w:t>
      </w:r>
      <w:r w:rsidRPr="0018084E">
        <w:rPr>
          <w:rFonts w:asciiTheme="majorHAnsi" w:hAnsiTheme="majorHAnsi"/>
          <w:b/>
          <w:i/>
          <w:sz w:val="32"/>
          <w:szCs w:val="32"/>
        </w:rPr>
        <w:t>b</w:t>
      </w:r>
      <w:r>
        <w:rPr>
          <w:rFonts w:asciiTheme="majorHAnsi" w:hAnsiTheme="majorHAnsi"/>
          <w:sz w:val="32"/>
          <w:szCs w:val="32"/>
        </w:rPr>
        <w:t xml:space="preserve">    ou</w:t>
      </w:r>
      <w:r w:rsidR="0018084E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b</m:t>
            </m:r>
          </m:den>
        </m:f>
      </m:oMath>
      <w:r>
        <w:rPr>
          <w:rFonts w:asciiTheme="majorHAnsi" w:eastAsiaTheme="minorEastAsia" w:hAnsiTheme="majorHAnsi"/>
          <w:sz w:val="32"/>
          <w:szCs w:val="32"/>
        </w:rPr>
        <w:t xml:space="preserve"> </w:t>
      </w:r>
    </w:p>
    <w:p w:rsidR="00A636E8" w:rsidRDefault="00855634" w:rsidP="00A636E8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A636E8" w:rsidRPr="0018084E" w:rsidRDefault="0043169F" w:rsidP="00A636E8">
      <w:pPr>
        <w:rPr>
          <w:rFonts w:asciiTheme="majorHAnsi" w:eastAsiaTheme="minorEastAsia" w:hAnsiTheme="majorHAnsi"/>
          <w:sz w:val="28"/>
          <w:szCs w:val="28"/>
        </w:rPr>
      </w:pPr>
      <w:r w:rsidRPr="0018084E">
        <w:rPr>
          <w:rFonts w:asciiTheme="majorHAnsi" w:eastAsiaTheme="minorEastAsia" w:hAnsiTheme="majorHAnsi"/>
          <w:sz w:val="28"/>
          <w:szCs w:val="28"/>
        </w:rPr>
        <w:t xml:space="preserve">On appelle </w:t>
      </w:r>
      <w:r w:rsidRPr="0018084E">
        <w:rPr>
          <w:rFonts w:asciiTheme="majorHAnsi" w:eastAsiaTheme="minorEastAsia" w:hAnsiTheme="majorHAnsi"/>
          <w:b/>
          <w:sz w:val="28"/>
          <w:szCs w:val="28"/>
        </w:rPr>
        <w:t>proportion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une égalité entre deux rapports ou deux taux.</w:t>
      </w:r>
    </w:p>
    <w:p w:rsidR="0043169F" w:rsidRPr="005B4B47" w:rsidRDefault="0043169F" w:rsidP="005B4B47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/>
          <w:sz w:val="32"/>
          <w:szCs w:val="32"/>
        </w:rPr>
      </w:pPr>
      <w:r w:rsidRPr="005B4B47">
        <w:rPr>
          <w:rFonts w:asciiTheme="majorHAnsi" w:eastAsiaTheme="minorEastAsia" w:hAnsiTheme="majorHAnsi"/>
          <w:sz w:val="28"/>
          <w:szCs w:val="28"/>
        </w:rPr>
        <w:t>Dans la proportion</w:t>
      </w:r>
      <w:r w:rsidRPr="005B4B47">
        <w:rPr>
          <w:rFonts w:asciiTheme="majorHAnsi" w:eastAsiaTheme="minorEastAsia" w:hAnsiTheme="majorHAnsi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Pr="005B4B47">
        <w:rPr>
          <w:rFonts w:asciiTheme="majorHAnsi" w:eastAsiaTheme="minorEastAsia" w:hAnsiTheme="maj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</w:p>
    <w:p w:rsidR="0043169F" w:rsidRPr="0018084E" w:rsidRDefault="0043169F" w:rsidP="005B4B47">
      <w:pPr>
        <w:rPr>
          <w:rFonts w:asciiTheme="majorHAnsi" w:eastAsiaTheme="minorEastAsia" w:hAnsiTheme="majorHAnsi"/>
          <w:sz w:val="28"/>
          <w:szCs w:val="28"/>
        </w:rPr>
      </w:pPr>
      <w:proofErr w:type="gramStart"/>
      <w:r w:rsidRPr="0018084E">
        <w:rPr>
          <w:rFonts w:asciiTheme="majorHAnsi" w:eastAsiaTheme="minorEastAsia" w:hAnsiTheme="majorHAnsi"/>
          <w:sz w:val="28"/>
          <w:szCs w:val="28"/>
        </w:rPr>
        <w:t>a</w:t>
      </w:r>
      <w:proofErr w:type="gramEnd"/>
      <w:r w:rsidRPr="0018084E">
        <w:rPr>
          <w:rFonts w:asciiTheme="majorHAnsi" w:eastAsiaTheme="minorEastAsia" w:hAnsiTheme="majorHAnsi"/>
          <w:sz w:val="28"/>
          <w:szCs w:val="28"/>
        </w:rPr>
        <w:t xml:space="preserve"> est le 1</w:t>
      </w:r>
      <w:r w:rsidRPr="0018084E">
        <w:rPr>
          <w:rFonts w:asciiTheme="majorHAnsi" w:eastAsiaTheme="minorEastAsia" w:hAnsiTheme="majorHAnsi"/>
          <w:sz w:val="28"/>
          <w:szCs w:val="28"/>
          <w:vertAlign w:val="superscript"/>
        </w:rPr>
        <w:t>e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terme, </w:t>
      </w:r>
      <w:r w:rsidRPr="0018084E">
        <w:rPr>
          <w:rFonts w:asciiTheme="majorHAnsi" w:eastAsiaTheme="minorEastAsia" w:hAnsiTheme="majorHAnsi"/>
          <w:i/>
          <w:sz w:val="28"/>
          <w:szCs w:val="28"/>
        </w:rPr>
        <w:t>b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le 2</w:t>
      </w:r>
      <w:r w:rsidRPr="0018084E">
        <w:rPr>
          <w:rFonts w:asciiTheme="majorHAnsi" w:eastAsiaTheme="minorEastAsia" w:hAnsiTheme="majorHAnsi"/>
          <w:sz w:val="28"/>
          <w:szCs w:val="28"/>
          <w:vertAlign w:val="superscript"/>
        </w:rPr>
        <w:t>e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terme, </w:t>
      </w:r>
      <w:r w:rsidRPr="0018084E">
        <w:rPr>
          <w:rFonts w:asciiTheme="majorHAnsi" w:eastAsiaTheme="minorEastAsia" w:hAnsiTheme="majorHAnsi"/>
          <w:i/>
          <w:sz w:val="28"/>
          <w:szCs w:val="28"/>
        </w:rPr>
        <w:t>c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le 3</w:t>
      </w:r>
      <w:r w:rsidRPr="0018084E">
        <w:rPr>
          <w:rFonts w:asciiTheme="majorHAnsi" w:eastAsiaTheme="minorEastAsia" w:hAnsiTheme="majorHAnsi"/>
          <w:sz w:val="28"/>
          <w:szCs w:val="28"/>
          <w:vertAlign w:val="superscript"/>
        </w:rPr>
        <w:t>e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terme et </w:t>
      </w:r>
      <w:r w:rsidRPr="0018084E">
        <w:rPr>
          <w:rFonts w:asciiTheme="majorHAnsi" w:eastAsiaTheme="minorEastAsia" w:hAnsiTheme="majorHAnsi"/>
          <w:i/>
          <w:sz w:val="28"/>
          <w:szCs w:val="28"/>
        </w:rPr>
        <w:t>d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le 4</w:t>
      </w:r>
      <w:r w:rsidRPr="0018084E">
        <w:rPr>
          <w:rFonts w:asciiTheme="majorHAnsi" w:eastAsiaTheme="minorEastAsia" w:hAnsiTheme="majorHAnsi"/>
          <w:sz w:val="28"/>
          <w:szCs w:val="28"/>
          <w:vertAlign w:val="superscript"/>
        </w:rPr>
        <w:t>e</w:t>
      </w:r>
      <w:r w:rsidRPr="0018084E">
        <w:rPr>
          <w:rFonts w:asciiTheme="majorHAnsi" w:eastAsiaTheme="minorEastAsia" w:hAnsiTheme="majorHAnsi"/>
          <w:sz w:val="28"/>
          <w:szCs w:val="28"/>
        </w:rPr>
        <w:t xml:space="preserve"> terme</w:t>
      </w:r>
    </w:p>
    <w:p w:rsidR="0043169F" w:rsidRPr="00695CFB" w:rsidRDefault="0043169F" w:rsidP="00695CFB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/>
          <w:sz w:val="28"/>
          <w:szCs w:val="28"/>
        </w:rPr>
      </w:pPr>
      <w:r w:rsidRPr="00695CFB">
        <w:rPr>
          <w:rFonts w:asciiTheme="majorHAnsi" w:eastAsiaTheme="minorEastAsia" w:hAnsiTheme="majorHAnsi"/>
          <w:sz w:val="28"/>
          <w:szCs w:val="28"/>
        </w:rPr>
        <w:t xml:space="preserve">Les termes </w:t>
      </w:r>
      <w:r w:rsidRPr="00695CFB">
        <w:rPr>
          <w:rFonts w:asciiTheme="majorHAnsi" w:eastAsiaTheme="minorEastAsia" w:hAnsiTheme="majorHAnsi"/>
          <w:i/>
          <w:sz w:val="28"/>
          <w:szCs w:val="28"/>
        </w:rPr>
        <w:t>a</w:t>
      </w:r>
      <w:r w:rsidRPr="00695CFB">
        <w:rPr>
          <w:rFonts w:asciiTheme="majorHAnsi" w:eastAsiaTheme="minorEastAsia" w:hAnsiTheme="majorHAnsi"/>
          <w:sz w:val="28"/>
          <w:szCs w:val="28"/>
        </w:rPr>
        <w:t xml:space="preserve"> et </w:t>
      </w:r>
      <w:r w:rsidRPr="00695CFB">
        <w:rPr>
          <w:rFonts w:asciiTheme="majorHAnsi" w:eastAsiaTheme="minorEastAsia" w:hAnsiTheme="majorHAnsi"/>
          <w:i/>
          <w:sz w:val="28"/>
          <w:szCs w:val="28"/>
        </w:rPr>
        <w:t>d</w:t>
      </w:r>
      <w:r w:rsidRPr="00695CFB">
        <w:rPr>
          <w:rFonts w:asciiTheme="majorHAnsi" w:eastAsiaTheme="minorEastAsia" w:hAnsiTheme="majorHAnsi"/>
          <w:sz w:val="28"/>
          <w:szCs w:val="28"/>
        </w:rPr>
        <w:t xml:space="preserve"> sont appelés les «extrêmes»</w:t>
      </w:r>
    </w:p>
    <w:p w:rsidR="0043169F" w:rsidRPr="00695CFB" w:rsidRDefault="0043169F" w:rsidP="00695CFB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/>
          <w:sz w:val="28"/>
          <w:szCs w:val="28"/>
        </w:rPr>
      </w:pPr>
      <w:r w:rsidRPr="00695CFB">
        <w:rPr>
          <w:rFonts w:asciiTheme="majorHAnsi" w:eastAsiaTheme="minorEastAsia" w:hAnsiTheme="majorHAnsi"/>
          <w:sz w:val="28"/>
          <w:szCs w:val="28"/>
        </w:rPr>
        <w:t xml:space="preserve">Les termes </w:t>
      </w:r>
      <w:r w:rsidRPr="00695CFB">
        <w:rPr>
          <w:rFonts w:asciiTheme="majorHAnsi" w:eastAsiaTheme="minorEastAsia" w:hAnsiTheme="majorHAnsi"/>
          <w:i/>
          <w:sz w:val="28"/>
          <w:szCs w:val="28"/>
        </w:rPr>
        <w:t xml:space="preserve">b </w:t>
      </w:r>
      <w:r w:rsidRPr="00695CFB">
        <w:rPr>
          <w:rFonts w:asciiTheme="majorHAnsi" w:eastAsiaTheme="minorEastAsia" w:hAnsiTheme="majorHAnsi"/>
          <w:sz w:val="28"/>
          <w:szCs w:val="28"/>
        </w:rPr>
        <w:t xml:space="preserve">et </w:t>
      </w:r>
      <w:r w:rsidRPr="00695CFB">
        <w:rPr>
          <w:rFonts w:asciiTheme="majorHAnsi" w:eastAsiaTheme="minorEastAsia" w:hAnsiTheme="majorHAnsi"/>
          <w:i/>
          <w:sz w:val="28"/>
          <w:szCs w:val="28"/>
        </w:rPr>
        <w:t xml:space="preserve">c </w:t>
      </w:r>
      <w:r w:rsidRPr="00695CFB">
        <w:rPr>
          <w:rFonts w:asciiTheme="majorHAnsi" w:eastAsiaTheme="minorEastAsia" w:hAnsiTheme="majorHAnsi"/>
          <w:sz w:val="28"/>
          <w:szCs w:val="28"/>
        </w:rPr>
        <w:t>sont appelés les «moyens»</w:t>
      </w:r>
    </w:p>
    <w:p w:rsidR="00267F2F" w:rsidRDefault="00267F2F" w:rsidP="0043169F">
      <w:pPr>
        <w:rPr>
          <w:rFonts w:asciiTheme="majorHAnsi" w:eastAsiaTheme="minorEastAsia" w:hAnsiTheme="majorHAnsi"/>
          <w:sz w:val="28"/>
          <w:szCs w:val="28"/>
        </w:rPr>
      </w:pPr>
      <w:r w:rsidRPr="0018084E">
        <w:rPr>
          <w:rFonts w:asciiTheme="majorHAnsi" w:eastAsiaTheme="minorEastAsia" w:hAnsiTheme="majorHAnsi"/>
          <w:sz w:val="28"/>
          <w:szCs w:val="28"/>
        </w:rPr>
        <w:t xml:space="preserve">Dans toute proportion, le produit des extrêmes </w:t>
      </w:r>
      <w:r w:rsidR="0018084E" w:rsidRPr="0018084E">
        <w:rPr>
          <w:rFonts w:asciiTheme="majorHAnsi" w:eastAsiaTheme="minorEastAsia" w:hAnsiTheme="majorHAnsi"/>
          <w:sz w:val="28"/>
          <w:szCs w:val="28"/>
        </w:rPr>
        <w:t>est égal au produit des moyens.</w:t>
      </w:r>
    </w:p>
    <w:p w:rsidR="00855634" w:rsidRDefault="00855634" w:rsidP="00695CFB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242147" w:rsidRPr="00242147" w:rsidRDefault="00154DD8" w:rsidP="00242147">
      <w:pPr>
        <w:rPr>
          <w:rFonts w:asciiTheme="majorHAnsi" w:eastAsiaTheme="minorEastAsia" w:hAnsiTheme="majorHAnsi"/>
          <w:sz w:val="32"/>
          <w:szCs w:val="32"/>
        </w:rPr>
      </w:pPr>
      <w:r>
        <w:rPr>
          <w:rFonts w:asciiTheme="majorHAnsi" w:eastAsiaTheme="minorEastAsia" w:hAnsiTheme="majorHAnsi"/>
          <w:noProof/>
          <w:sz w:val="28"/>
          <w:szCs w:val="28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2.95pt;margin-top:4.3pt;width:21pt;height:22.5pt;z-index:251658240" o:connectortype="straight">
            <v:stroke startarrow="block" endarrow="block"/>
          </v:shape>
        </w:pict>
      </w:r>
      <w:r w:rsidR="00242147">
        <w:rPr>
          <w:rFonts w:asciiTheme="majorHAnsi" w:eastAsiaTheme="minorEastAsia" w:hAnsiTheme="majorHAnsi"/>
          <w:noProof/>
          <w:sz w:val="28"/>
          <w:szCs w:val="28"/>
          <w:lang w:eastAsia="fr-CA"/>
        </w:rPr>
        <w:pict>
          <v:shape id="_x0000_s1027" type="#_x0000_t32" style="position:absolute;margin-left:363.7pt;margin-top:4.3pt;width:21pt;height:22.5pt;flip:x;z-index:251659264" o:connectortype="straight">
            <v:stroke startarrow="block" endarrow="block"/>
          </v:shape>
        </w:pict>
      </w:r>
      <w:r w:rsidR="00242147">
        <w:rPr>
          <w:rFonts w:asciiTheme="majorHAnsi" w:eastAsiaTheme="minorEastAsia" w:hAnsiTheme="majorHAnsi"/>
          <w:sz w:val="28"/>
          <w:szCs w:val="28"/>
        </w:rPr>
        <w:t xml:space="preserve">Ainsi, la </w:t>
      </w:r>
      <w:r w:rsidR="00242147" w:rsidRPr="0018084E">
        <w:rPr>
          <w:rFonts w:asciiTheme="majorHAnsi" w:eastAsiaTheme="minorEastAsia" w:hAnsiTheme="majorHAnsi"/>
          <w:sz w:val="28"/>
          <w:szCs w:val="28"/>
        </w:rPr>
        <w:t>proportion</w:t>
      </w:r>
      <w:r w:rsidR="00242147">
        <w:rPr>
          <w:rFonts w:asciiTheme="majorHAnsi" w:eastAsiaTheme="minorEastAsia" w:hAnsiTheme="majorHAnsi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="00242147">
        <w:rPr>
          <w:rFonts w:asciiTheme="majorHAnsi" w:eastAsiaTheme="minorEastAsia" w:hAnsiTheme="majorHAnsi"/>
          <w:sz w:val="32"/>
          <w:szCs w:val="32"/>
        </w:rPr>
        <w:t xml:space="preserve"> </w:t>
      </w:r>
      <w:proofErr w:type="gramStart"/>
      <w:r w:rsidR="00242147">
        <w:rPr>
          <w:rFonts w:asciiTheme="majorHAnsi" w:eastAsiaTheme="minorEastAsia" w:hAnsiTheme="majorHAns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</w:rPr>
              <m:t>c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</m:oMath>
      <w:r w:rsidR="00242147">
        <w:rPr>
          <w:rFonts w:asciiTheme="majorHAnsi" w:eastAsiaTheme="minorEastAsia" w:hAnsiTheme="majorHAnsi"/>
          <w:sz w:val="32"/>
          <w:szCs w:val="32"/>
        </w:rPr>
        <w:t xml:space="preserve"> </w:t>
      </w:r>
      <w:r w:rsidR="00242147" w:rsidRPr="00242147">
        <w:rPr>
          <w:rFonts w:asciiTheme="majorHAnsi" w:eastAsiaTheme="minorEastAsia" w:hAnsiTheme="majorHAnsi"/>
          <w:sz w:val="28"/>
          <w:szCs w:val="28"/>
        </w:rPr>
        <w:t>, on déduit l’égalité</w:t>
      </w:r>
      <w:r w:rsidR="00242147">
        <w:rPr>
          <w:rFonts w:asciiTheme="majorHAnsi" w:eastAsiaTheme="minorEastAsia" w:hAnsiTheme="majorHAnsi"/>
          <w:sz w:val="32"/>
          <w:szCs w:val="32"/>
        </w:rPr>
        <w:t xml:space="preserve"> </w:t>
      </w:r>
      <w:r w:rsidR="00242147">
        <w:rPr>
          <w:rFonts w:asciiTheme="majorHAnsi" w:eastAsiaTheme="minorEastAsia" w:hAnsiTheme="majorHAnsi"/>
          <w:i/>
          <w:sz w:val="32"/>
          <w:szCs w:val="32"/>
        </w:rPr>
        <w:t>ad</w:t>
      </w:r>
      <w:r w:rsidR="00242147">
        <w:rPr>
          <w:rFonts w:asciiTheme="majorHAnsi" w:eastAsiaTheme="minorEastAsia" w:hAnsiTheme="majorHAnsi"/>
          <w:sz w:val="32"/>
          <w:szCs w:val="32"/>
        </w:rPr>
        <w:t xml:space="preserve"> = </w:t>
      </w:r>
      <w:proofErr w:type="spellStart"/>
      <w:r w:rsidR="00242147">
        <w:rPr>
          <w:rFonts w:asciiTheme="majorHAnsi" w:eastAsiaTheme="minorEastAsia" w:hAnsiTheme="majorHAnsi"/>
          <w:i/>
          <w:sz w:val="32"/>
          <w:szCs w:val="32"/>
        </w:rPr>
        <w:t>bc</w:t>
      </w:r>
      <w:proofErr w:type="spellEnd"/>
      <w:r w:rsidR="00242147">
        <w:rPr>
          <w:rFonts w:asciiTheme="majorHAnsi" w:eastAsiaTheme="minorEastAsia" w:hAnsiTheme="majorHAnsi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a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b</m:t>
            </m:r>
          </m:den>
        </m:f>
      </m:oMath>
      <w:r w:rsidR="00242147" w:rsidRPr="00154DD8">
        <w:rPr>
          <w:rFonts w:asciiTheme="majorHAnsi" w:eastAsiaTheme="minorEastAsia" w:hAnsiTheme="majorHAnsi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d</m:t>
            </m:r>
          </m:den>
        </m:f>
      </m:oMath>
    </w:p>
    <w:p w:rsidR="00855634" w:rsidRDefault="00855634" w:rsidP="00695CFB">
      <w:pPr>
        <w:spacing w:after="0"/>
        <w:rPr>
          <w:rFonts w:asciiTheme="majorHAnsi" w:eastAsiaTheme="minorEastAsia" w:hAnsiTheme="majorHAnsi"/>
          <w:sz w:val="28"/>
          <w:szCs w:val="28"/>
        </w:rPr>
      </w:pPr>
    </w:p>
    <w:p w:rsidR="00242147" w:rsidRPr="0018084E" w:rsidRDefault="00855634" w:rsidP="0043169F">
      <w:pPr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 xml:space="preserve">Exemple : De la proportion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4,5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1,2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</w:t>
      </w:r>
      <w:proofErr w:type="gramStart"/>
      <w:r>
        <w:rPr>
          <w:rFonts w:asciiTheme="majorHAnsi" w:eastAsiaTheme="minorEastAsia" w:hAnsiTheme="maj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8"/>
                <w:szCs w:val="28"/>
              </w:rPr>
              <m:t>7,5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28"/>
          <w:szCs w:val="28"/>
        </w:rPr>
        <w:t xml:space="preserve"> , on peut déduire que 4,5 x 2 = 1,2 x 7,5</w:t>
      </w:r>
    </w:p>
    <w:sectPr w:rsidR="00242147" w:rsidRPr="0018084E" w:rsidSect="00A636E8">
      <w:pgSz w:w="12240" w:h="15840"/>
      <w:pgMar w:top="851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403"/>
    <w:multiLevelType w:val="hybridMultilevel"/>
    <w:tmpl w:val="5122188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6E8"/>
    <w:rsid w:val="000E5991"/>
    <w:rsid w:val="00154DD8"/>
    <w:rsid w:val="0018084E"/>
    <w:rsid w:val="00242147"/>
    <w:rsid w:val="00246EEC"/>
    <w:rsid w:val="00267F2F"/>
    <w:rsid w:val="0043169F"/>
    <w:rsid w:val="005B4B47"/>
    <w:rsid w:val="00695CFB"/>
    <w:rsid w:val="00697F63"/>
    <w:rsid w:val="00855634"/>
    <w:rsid w:val="0087463D"/>
    <w:rsid w:val="008F7FD1"/>
    <w:rsid w:val="00930B66"/>
    <w:rsid w:val="00A636E8"/>
    <w:rsid w:val="00D2308B"/>
    <w:rsid w:val="00E2155D"/>
    <w:rsid w:val="00EA0203"/>
    <w:rsid w:val="00F276A8"/>
    <w:rsid w:val="00F8113F"/>
    <w:rsid w:val="00FC38F1"/>
    <w:rsid w:val="00FF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36E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6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4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nicole.m.robichaud</dc:creator>
  <cp:lastModifiedBy>nicole.m.robichaud</cp:lastModifiedBy>
  <cp:revision>10</cp:revision>
  <cp:lastPrinted>2012-11-14T14:35:00Z</cp:lastPrinted>
  <dcterms:created xsi:type="dcterms:W3CDTF">2012-11-14T14:00:00Z</dcterms:created>
  <dcterms:modified xsi:type="dcterms:W3CDTF">2012-11-14T14:35:00Z</dcterms:modified>
</cp:coreProperties>
</file>